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0A87" w14:textId="77777777" w:rsidR="00D81AD7" w:rsidRDefault="00D81AD7" w:rsidP="00977BC7">
      <w:pPr>
        <w:rPr>
          <w:b/>
          <w:bCs/>
        </w:rPr>
      </w:pPr>
    </w:p>
    <w:p w14:paraId="66378E8E" w14:textId="76CB56F1" w:rsidR="00D81AD7" w:rsidRDefault="00D81AD7" w:rsidP="00D81AD7">
      <w:pPr>
        <w:jc w:val="center"/>
        <w:rPr>
          <w:b/>
          <w:bCs/>
        </w:rPr>
      </w:pPr>
      <w:r w:rsidRPr="00D81AD7">
        <w:rPr>
          <w:b/>
          <w:bCs/>
        </w:rPr>
        <w:drawing>
          <wp:inline distT="0" distB="0" distL="0" distR="0" wp14:anchorId="71D35CF3" wp14:editId="1A31C60F">
            <wp:extent cx="2076362" cy="1167954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06E8EF6-1946-46C9-BB7A-DD4687FB04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06E8EF6-1946-46C9-BB7A-DD4687FB04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362" cy="11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CB5C" w14:textId="31CCDFBF" w:rsidR="00977BC7" w:rsidRPr="00D81AD7" w:rsidRDefault="00977BC7" w:rsidP="00977BC7">
      <w:pPr>
        <w:rPr>
          <w:rFonts w:ascii="Arial" w:hAnsi="Arial" w:cs="Arial"/>
          <w:b/>
          <w:bCs/>
          <w:sz w:val="22"/>
          <w:szCs w:val="22"/>
        </w:rPr>
      </w:pPr>
      <w:r w:rsidRPr="00D81AD7">
        <w:rPr>
          <w:rFonts w:ascii="Arial" w:hAnsi="Arial" w:cs="Arial"/>
          <w:b/>
          <w:bCs/>
          <w:sz w:val="22"/>
          <w:szCs w:val="22"/>
        </w:rPr>
        <w:t>Listado de proyectos ofrecidos para T</w:t>
      </w:r>
      <w:r w:rsidR="00040A69" w:rsidRPr="00D81AD7">
        <w:rPr>
          <w:rFonts w:ascii="Arial" w:hAnsi="Arial" w:cs="Arial"/>
          <w:b/>
          <w:bCs/>
          <w:sz w:val="22"/>
          <w:szCs w:val="22"/>
        </w:rPr>
        <w:t xml:space="preserve">rabajo Fin de </w:t>
      </w:r>
      <w:r w:rsidR="00D81AD7" w:rsidRPr="00D81AD7">
        <w:rPr>
          <w:rFonts w:ascii="Arial" w:hAnsi="Arial" w:cs="Arial"/>
          <w:b/>
          <w:bCs/>
          <w:sz w:val="22"/>
          <w:szCs w:val="22"/>
        </w:rPr>
        <w:t>Máster</w:t>
      </w:r>
      <w:r w:rsidR="00040A69" w:rsidRPr="00D81A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1AD7">
        <w:rPr>
          <w:rFonts w:ascii="Arial" w:hAnsi="Arial" w:cs="Arial"/>
          <w:b/>
          <w:bCs/>
          <w:sz w:val="22"/>
          <w:szCs w:val="22"/>
        </w:rPr>
        <w:t xml:space="preserve">en </w:t>
      </w:r>
      <w:r w:rsidR="00D81AD7" w:rsidRPr="00D81AD7">
        <w:rPr>
          <w:rFonts w:ascii="Arial" w:hAnsi="Arial" w:cs="Arial"/>
          <w:b/>
          <w:bCs/>
          <w:sz w:val="22"/>
          <w:szCs w:val="22"/>
        </w:rPr>
        <w:t xml:space="preserve">Bioinformática o Ciencia de datos en </w:t>
      </w:r>
      <w:r w:rsidRPr="00D81AD7">
        <w:rPr>
          <w:rFonts w:ascii="Arial" w:hAnsi="Arial" w:cs="Arial"/>
          <w:b/>
          <w:bCs/>
          <w:sz w:val="22"/>
          <w:szCs w:val="22"/>
        </w:rPr>
        <w:t>el</w:t>
      </w:r>
      <w:r w:rsidR="00040A69" w:rsidRPr="00D81AD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40A69" w:rsidRPr="00D81AD7">
        <w:rPr>
          <w:rFonts w:ascii="Arial" w:hAnsi="Arial" w:cs="Arial"/>
          <w:b/>
          <w:bCs/>
          <w:sz w:val="22"/>
          <w:szCs w:val="22"/>
        </w:rPr>
        <w:t>ConesaLab</w:t>
      </w:r>
      <w:proofErr w:type="spellEnd"/>
      <w:r w:rsidR="00155158">
        <w:rPr>
          <w:rFonts w:ascii="Arial" w:hAnsi="Arial" w:cs="Arial"/>
          <w:b/>
          <w:bCs/>
          <w:sz w:val="22"/>
          <w:szCs w:val="22"/>
        </w:rPr>
        <w:t>, I2SysBio, Paterna, Valencia.</w:t>
      </w:r>
    </w:p>
    <w:p w14:paraId="050E7591" w14:textId="3CB28519" w:rsidR="00C315FF" w:rsidRDefault="00C315FF" w:rsidP="00977BC7">
      <w:p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Ultima actualización </w:t>
      </w:r>
      <w:proofErr w:type="gramStart"/>
      <w:r w:rsidRPr="00D81AD7">
        <w:rPr>
          <w:rFonts w:ascii="Arial" w:hAnsi="Arial" w:cs="Arial"/>
          <w:sz w:val="22"/>
          <w:szCs w:val="22"/>
        </w:rPr>
        <w:t>Octubre</w:t>
      </w:r>
      <w:proofErr w:type="gramEnd"/>
      <w:r w:rsidRPr="00D81AD7">
        <w:rPr>
          <w:rFonts w:ascii="Arial" w:hAnsi="Arial" w:cs="Arial"/>
          <w:sz w:val="22"/>
          <w:szCs w:val="22"/>
        </w:rPr>
        <w:t xml:space="preserve"> 2024</w:t>
      </w:r>
      <w:r w:rsidR="00D81AD7" w:rsidRPr="00D81AD7">
        <w:rPr>
          <w:rFonts w:ascii="Arial" w:hAnsi="Arial" w:cs="Arial"/>
          <w:sz w:val="22"/>
          <w:szCs w:val="22"/>
        </w:rPr>
        <w:t>.</w:t>
      </w:r>
    </w:p>
    <w:p w14:paraId="29EE2B85" w14:textId="2470A630" w:rsidR="008A7AD7" w:rsidRPr="00D81AD7" w:rsidRDefault="008A7AD7" w:rsidP="00977BC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"http://conesalab.org/"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8A7AD7">
        <w:rPr>
          <w:rStyle w:val="Hipervnculo"/>
          <w:rFonts w:ascii="Arial" w:hAnsi="Arial" w:cs="Arial"/>
          <w:sz w:val="22"/>
          <w:szCs w:val="22"/>
        </w:rPr>
        <w:t>conesalab.org</w:t>
      </w:r>
      <w:r>
        <w:rPr>
          <w:rFonts w:ascii="Arial" w:hAnsi="Arial" w:cs="Arial"/>
          <w:sz w:val="22"/>
          <w:szCs w:val="22"/>
        </w:rPr>
        <w:fldChar w:fldCharType="end"/>
      </w:r>
    </w:p>
    <w:p w14:paraId="681C5814" w14:textId="5C24E54B" w:rsidR="00C315FF" w:rsidRPr="00D81AD7" w:rsidRDefault="00D81AD7" w:rsidP="00977BC7">
      <w:p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Contacto: </w:t>
      </w:r>
      <w:hyperlink r:id="rId6" w:history="1">
        <w:r w:rsidRPr="00D81AD7">
          <w:rPr>
            <w:rStyle w:val="Hipervnculo"/>
            <w:rFonts w:ascii="Arial" w:hAnsi="Arial" w:cs="Arial"/>
            <w:sz w:val="22"/>
            <w:szCs w:val="22"/>
          </w:rPr>
          <w:t>conesalab@gmail.com</w:t>
        </w:r>
      </w:hyperlink>
    </w:p>
    <w:p w14:paraId="68F6BF68" w14:textId="77777777" w:rsidR="00D81AD7" w:rsidRPr="00D81AD7" w:rsidRDefault="00D81AD7" w:rsidP="00977BC7">
      <w:pPr>
        <w:rPr>
          <w:rFonts w:ascii="Arial" w:hAnsi="Arial" w:cs="Arial"/>
          <w:sz w:val="22"/>
          <w:szCs w:val="22"/>
        </w:rPr>
      </w:pPr>
    </w:p>
    <w:p w14:paraId="38B0F0CA" w14:textId="78F2A111" w:rsidR="00040A69" w:rsidRPr="00D81AD7" w:rsidRDefault="00040A69" w:rsidP="00977BC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D81AD7">
        <w:rPr>
          <w:rFonts w:ascii="Arial" w:hAnsi="Arial" w:cs="Arial"/>
          <w:b/>
          <w:bCs/>
          <w:sz w:val="22"/>
          <w:szCs w:val="22"/>
          <w:lang w:val="en-US"/>
        </w:rPr>
        <w:t xml:space="preserve">Meta-analysis of </w:t>
      </w:r>
      <w:proofErr w:type="spellStart"/>
      <w:r w:rsidRPr="00D81AD7">
        <w:rPr>
          <w:rFonts w:ascii="Arial" w:hAnsi="Arial" w:cs="Arial"/>
          <w:b/>
          <w:bCs/>
          <w:sz w:val="22"/>
          <w:szCs w:val="22"/>
          <w:lang w:val="en-US"/>
        </w:rPr>
        <w:t>transcirptome</w:t>
      </w:r>
      <w:proofErr w:type="spellEnd"/>
      <w:r w:rsidRPr="00D81AD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81AD7">
        <w:rPr>
          <w:rFonts w:ascii="Arial" w:hAnsi="Arial" w:cs="Arial"/>
          <w:b/>
          <w:bCs/>
          <w:sz w:val="22"/>
          <w:szCs w:val="22"/>
          <w:lang w:val="en-US"/>
        </w:rPr>
        <w:t>inestability</w:t>
      </w:r>
      <w:proofErr w:type="spellEnd"/>
      <w:r w:rsidRPr="00D81AD7">
        <w:rPr>
          <w:rFonts w:ascii="Arial" w:hAnsi="Arial" w:cs="Arial"/>
          <w:b/>
          <w:bCs/>
          <w:sz w:val="22"/>
          <w:szCs w:val="22"/>
          <w:lang w:val="en-US"/>
        </w:rPr>
        <w:t xml:space="preserve"> in human disease</w:t>
      </w:r>
    </w:p>
    <w:p w14:paraId="36E44524" w14:textId="036F9E7F" w:rsidR="00040A69" w:rsidRPr="00D81AD7" w:rsidRDefault="00040A69" w:rsidP="00040A69">
      <w:pPr>
        <w:ind w:left="360"/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Consiste en obtener colecciones de datos de</w:t>
      </w:r>
      <w:r w:rsidR="00D81AD7" w:rsidRPr="00D81AD7">
        <w:rPr>
          <w:rFonts w:ascii="Arial" w:hAnsi="Arial" w:cs="Arial"/>
          <w:sz w:val="22"/>
          <w:szCs w:val="22"/>
        </w:rPr>
        <w:t xml:space="preserve"> la base de datos Gene </w:t>
      </w:r>
      <w:proofErr w:type="spellStart"/>
      <w:r w:rsidR="00D81AD7" w:rsidRPr="00D81AD7">
        <w:rPr>
          <w:rFonts w:ascii="Arial" w:hAnsi="Arial" w:cs="Arial"/>
          <w:sz w:val="22"/>
          <w:szCs w:val="22"/>
        </w:rPr>
        <w:t>Expression</w:t>
      </w:r>
      <w:proofErr w:type="spellEnd"/>
      <w:r w:rsidR="00D81AD7"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AD7" w:rsidRPr="00D81AD7">
        <w:rPr>
          <w:rFonts w:ascii="Arial" w:hAnsi="Arial" w:cs="Arial"/>
          <w:sz w:val="22"/>
          <w:szCs w:val="22"/>
        </w:rPr>
        <w:t>Omnibus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de diferentes enfermedades para evaluar la fracción de genes que tienen evidencia de fallos en la maquinaria de transcripción y estudiar su posible asociación con la enfermedad. Las competencias que se desarrollan son</w:t>
      </w:r>
    </w:p>
    <w:p w14:paraId="2DCD7C22" w14:textId="113A6324" w:rsidR="00040A69" w:rsidRPr="00D81AD7" w:rsidRDefault="00040A69" w:rsidP="00040A69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Conocimiento de bases de datos de expresión génica</w:t>
      </w:r>
    </w:p>
    <w:p w14:paraId="2097FC39" w14:textId="453686C3" w:rsidR="00040A69" w:rsidRPr="00D81AD7" w:rsidRDefault="00040A69" w:rsidP="00040A69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Utilización de </w:t>
      </w:r>
      <w:proofErr w:type="spellStart"/>
      <w:r w:rsidRPr="00D81AD7">
        <w:rPr>
          <w:rFonts w:ascii="Arial" w:hAnsi="Arial" w:cs="Arial"/>
          <w:sz w:val="22"/>
          <w:szCs w:val="22"/>
        </w:rPr>
        <w:t>cl</w:t>
      </w:r>
      <w:r w:rsidR="00D81AD7" w:rsidRPr="00D81AD7">
        <w:rPr>
          <w:rFonts w:ascii="Arial" w:hAnsi="Arial" w:cs="Arial"/>
          <w:sz w:val="22"/>
          <w:szCs w:val="22"/>
        </w:rPr>
        <w:t>ú</w:t>
      </w:r>
      <w:r w:rsidRPr="00D81AD7">
        <w:rPr>
          <w:rFonts w:ascii="Arial" w:hAnsi="Arial" w:cs="Arial"/>
          <w:sz w:val="22"/>
          <w:szCs w:val="22"/>
        </w:rPr>
        <w:t>sters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de cálculo</w:t>
      </w:r>
    </w:p>
    <w:p w14:paraId="1C2FCF20" w14:textId="2B3A145C" w:rsidR="00040A69" w:rsidRPr="00D81AD7" w:rsidRDefault="00040A69" w:rsidP="00040A69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Desarrollo de pipeline análisis en </w:t>
      </w:r>
      <w:proofErr w:type="spellStart"/>
      <w:r w:rsidRPr="00D81AD7">
        <w:rPr>
          <w:rFonts w:ascii="Arial" w:hAnsi="Arial" w:cs="Arial"/>
          <w:sz w:val="22"/>
          <w:szCs w:val="22"/>
        </w:rPr>
        <w:t>Nextflow</w:t>
      </w:r>
      <w:proofErr w:type="spellEnd"/>
    </w:p>
    <w:p w14:paraId="2487B032" w14:textId="6844BDB1" w:rsidR="00040A69" w:rsidRPr="00D81AD7" w:rsidRDefault="00040A69" w:rsidP="00040A69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Programación en R</w:t>
      </w:r>
    </w:p>
    <w:p w14:paraId="7520CDB5" w14:textId="45E7FA2F" w:rsidR="00040A69" w:rsidRPr="00D81AD7" w:rsidRDefault="00040A69" w:rsidP="00040A69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Análisis de expresión diferencial y enriquecimiento</w:t>
      </w:r>
    </w:p>
    <w:p w14:paraId="4CCCCE61" w14:textId="77777777" w:rsidR="00D81AD7" w:rsidRPr="00D81AD7" w:rsidRDefault="00D81AD7" w:rsidP="00D81AD7">
      <w:pPr>
        <w:pStyle w:val="Prrafodelista"/>
        <w:ind w:left="1780"/>
        <w:rPr>
          <w:rFonts w:ascii="Arial" w:hAnsi="Arial" w:cs="Arial"/>
          <w:sz w:val="22"/>
          <w:szCs w:val="22"/>
        </w:rPr>
      </w:pPr>
    </w:p>
    <w:p w14:paraId="756D88D5" w14:textId="3A157AF1" w:rsidR="00040A69" w:rsidRPr="00D81AD7" w:rsidRDefault="00040A69" w:rsidP="00977BC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D81AD7">
        <w:rPr>
          <w:rFonts w:ascii="Arial" w:hAnsi="Arial" w:cs="Arial"/>
          <w:b/>
          <w:bCs/>
          <w:sz w:val="22"/>
          <w:szCs w:val="22"/>
          <w:lang w:val="en-US"/>
        </w:rPr>
        <w:t>Alphafold modelling of novel L</w:t>
      </w:r>
      <w:r w:rsidR="00D81AD7" w:rsidRPr="00D81AD7">
        <w:rPr>
          <w:rFonts w:ascii="Arial" w:hAnsi="Arial" w:cs="Arial"/>
          <w:b/>
          <w:bCs/>
          <w:sz w:val="22"/>
          <w:szCs w:val="22"/>
          <w:lang w:val="en-US"/>
        </w:rPr>
        <w:t>ong-read sequencing</w:t>
      </w:r>
      <w:r w:rsidRPr="00D81AD7">
        <w:rPr>
          <w:rFonts w:ascii="Arial" w:hAnsi="Arial" w:cs="Arial"/>
          <w:b/>
          <w:bCs/>
          <w:sz w:val="22"/>
          <w:szCs w:val="22"/>
          <w:lang w:val="en-US"/>
        </w:rPr>
        <w:t xml:space="preserve"> transcripts</w:t>
      </w:r>
    </w:p>
    <w:p w14:paraId="00AD631F" w14:textId="42F6E072" w:rsidR="00040A69" w:rsidRPr="00D81AD7" w:rsidRDefault="00040A69" w:rsidP="00040A69">
      <w:pPr>
        <w:ind w:left="360"/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Modelado con el programa de IA Alphafold del potencial para formar proteínas funcionales a partir de tr</w:t>
      </w:r>
      <w:r w:rsidR="00D81AD7" w:rsidRPr="00D81AD7">
        <w:rPr>
          <w:rFonts w:ascii="Arial" w:hAnsi="Arial" w:cs="Arial"/>
          <w:sz w:val="22"/>
          <w:szCs w:val="22"/>
        </w:rPr>
        <w:t>á</w:t>
      </w:r>
      <w:r w:rsidRPr="00D81AD7">
        <w:rPr>
          <w:rFonts w:ascii="Arial" w:hAnsi="Arial" w:cs="Arial"/>
          <w:sz w:val="22"/>
          <w:szCs w:val="22"/>
        </w:rPr>
        <w:t xml:space="preserve">nscritos noveles asociados a enfermedades. </w:t>
      </w:r>
      <w:r w:rsidR="00D81AD7" w:rsidRPr="00D81AD7">
        <w:rPr>
          <w:rFonts w:ascii="Arial" w:hAnsi="Arial" w:cs="Arial"/>
          <w:sz w:val="22"/>
          <w:szCs w:val="22"/>
        </w:rPr>
        <w:t xml:space="preserve">El </w:t>
      </w:r>
      <w:r w:rsidRPr="00D81AD7">
        <w:rPr>
          <w:rFonts w:ascii="Arial" w:hAnsi="Arial" w:cs="Arial"/>
          <w:sz w:val="22"/>
          <w:szCs w:val="22"/>
        </w:rPr>
        <w:t xml:space="preserve">TFM se desarrolla en colaboración con Christine </w:t>
      </w:r>
      <w:proofErr w:type="spellStart"/>
      <w:r w:rsidRPr="00D81AD7">
        <w:rPr>
          <w:rFonts w:ascii="Arial" w:hAnsi="Arial" w:cs="Arial"/>
          <w:sz w:val="22"/>
          <w:szCs w:val="22"/>
        </w:rPr>
        <w:t>Orengo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81AD7">
        <w:rPr>
          <w:rFonts w:ascii="Arial" w:hAnsi="Arial" w:cs="Arial"/>
          <w:sz w:val="22"/>
          <w:szCs w:val="22"/>
        </w:rPr>
        <w:t>University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College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London. </w:t>
      </w:r>
      <w:r w:rsidRPr="00D81AD7">
        <w:rPr>
          <w:rFonts w:ascii="Arial" w:hAnsi="Arial" w:cs="Arial"/>
          <w:sz w:val="22"/>
          <w:szCs w:val="22"/>
        </w:rPr>
        <w:t>Las competencias que se desarrollan son</w:t>
      </w:r>
      <w:r w:rsidR="00D81AD7" w:rsidRPr="00D81AD7">
        <w:rPr>
          <w:rFonts w:ascii="Arial" w:hAnsi="Arial" w:cs="Arial"/>
          <w:sz w:val="22"/>
          <w:szCs w:val="22"/>
        </w:rPr>
        <w:t>:</w:t>
      </w:r>
    </w:p>
    <w:p w14:paraId="16C03F55" w14:textId="6B2079CB" w:rsidR="00040A69" w:rsidRPr="00D81AD7" w:rsidRDefault="00040A69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Funcionamiento del algoritmo</w:t>
      </w:r>
      <w:r w:rsidR="00D81AD7" w:rsidRPr="00D81AD7">
        <w:rPr>
          <w:rFonts w:ascii="Arial" w:hAnsi="Arial" w:cs="Arial"/>
          <w:sz w:val="22"/>
          <w:szCs w:val="22"/>
        </w:rPr>
        <w:t xml:space="preserve"> de IA</w:t>
      </w:r>
      <w:r w:rsidRPr="00D81AD7">
        <w:rPr>
          <w:rFonts w:ascii="Arial" w:hAnsi="Arial" w:cs="Arial"/>
          <w:sz w:val="22"/>
          <w:szCs w:val="22"/>
        </w:rPr>
        <w:t xml:space="preserve"> Alphafold</w:t>
      </w:r>
      <w:r w:rsidR="00D81AD7" w:rsidRPr="00D81AD7">
        <w:rPr>
          <w:rFonts w:ascii="Arial" w:hAnsi="Arial" w:cs="Arial"/>
          <w:sz w:val="22"/>
          <w:szCs w:val="22"/>
        </w:rPr>
        <w:t xml:space="preserve"> (premio Nobel 2024)</w:t>
      </w:r>
    </w:p>
    <w:p w14:paraId="684A53A7" w14:textId="2293AB62" w:rsidR="00040A69" w:rsidRPr="00D81AD7" w:rsidRDefault="00040A69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Transcriptómica con Long-</w:t>
      </w:r>
      <w:proofErr w:type="spellStart"/>
      <w:r w:rsidRPr="00D81AD7">
        <w:rPr>
          <w:rFonts w:ascii="Arial" w:hAnsi="Arial" w:cs="Arial"/>
          <w:sz w:val="22"/>
          <w:szCs w:val="22"/>
        </w:rPr>
        <w:t>read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sequencing</w:t>
      </w:r>
      <w:proofErr w:type="spellEnd"/>
    </w:p>
    <w:p w14:paraId="067826B8" w14:textId="77777777" w:rsidR="00040A69" w:rsidRPr="00D81AD7" w:rsidRDefault="00040A69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Desarrollo de pipeline análisis en </w:t>
      </w:r>
      <w:proofErr w:type="spellStart"/>
      <w:r w:rsidRPr="00D81AD7">
        <w:rPr>
          <w:rFonts w:ascii="Arial" w:hAnsi="Arial" w:cs="Arial"/>
          <w:sz w:val="22"/>
          <w:szCs w:val="22"/>
        </w:rPr>
        <w:t>Nextflow</w:t>
      </w:r>
      <w:proofErr w:type="spellEnd"/>
    </w:p>
    <w:p w14:paraId="4A721212" w14:textId="2DBC7D48" w:rsidR="00040A69" w:rsidRPr="00D81AD7" w:rsidRDefault="00040A69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Programación en R</w:t>
      </w:r>
      <w:r w:rsidRPr="00D81AD7">
        <w:rPr>
          <w:rFonts w:ascii="Arial" w:hAnsi="Arial" w:cs="Arial"/>
          <w:sz w:val="22"/>
          <w:szCs w:val="22"/>
        </w:rPr>
        <w:t xml:space="preserve"> y Python</w:t>
      </w:r>
    </w:p>
    <w:p w14:paraId="1F22C46C" w14:textId="7685591F" w:rsidR="00D81AD7" w:rsidRDefault="00040A69" w:rsidP="00D81AD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Optimización y paralelización del c</w:t>
      </w:r>
      <w:r w:rsidR="00977BC7" w:rsidRPr="00D81AD7">
        <w:rPr>
          <w:rFonts w:ascii="Arial" w:hAnsi="Arial" w:cs="Arial"/>
          <w:sz w:val="22"/>
          <w:szCs w:val="22"/>
        </w:rPr>
        <w:t>ó</w:t>
      </w:r>
      <w:r w:rsidRPr="00D81AD7">
        <w:rPr>
          <w:rFonts w:ascii="Arial" w:hAnsi="Arial" w:cs="Arial"/>
          <w:sz w:val="22"/>
          <w:szCs w:val="22"/>
        </w:rPr>
        <w:t>mputo</w:t>
      </w:r>
    </w:p>
    <w:p w14:paraId="782E103C" w14:textId="77777777" w:rsidR="00D81AD7" w:rsidRPr="00D81AD7" w:rsidRDefault="00D81AD7" w:rsidP="00D81AD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</w:p>
    <w:p w14:paraId="2357F145" w14:textId="1A5E2142" w:rsidR="00040A69" w:rsidRPr="00D81AD7" w:rsidRDefault="00040A69" w:rsidP="00977BC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D81AD7">
        <w:rPr>
          <w:rFonts w:ascii="Arial" w:hAnsi="Arial" w:cs="Arial"/>
          <w:b/>
          <w:bCs/>
          <w:sz w:val="22"/>
          <w:szCs w:val="22"/>
          <w:lang w:val="en-US"/>
        </w:rPr>
        <w:t xml:space="preserve">SQANTI for </w:t>
      </w:r>
      <w:r w:rsidR="00D81AD7" w:rsidRPr="00D81AD7">
        <w:rPr>
          <w:rFonts w:ascii="Arial" w:hAnsi="Arial" w:cs="Arial"/>
          <w:b/>
          <w:bCs/>
          <w:sz w:val="22"/>
          <w:szCs w:val="22"/>
          <w:lang w:val="en-US"/>
        </w:rPr>
        <w:t>non-model</w:t>
      </w:r>
      <w:r w:rsidRPr="00D81AD7">
        <w:rPr>
          <w:rFonts w:ascii="Arial" w:hAnsi="Arial" w:cs="Arial"/>
          <w:b/>
          <w:bCs/>
          <w:sz w:val="22"/>
          <w:szCs w:val="22"/>
          <w:lang w:val="en-US"/>
        </w:rPr>
        <w:t xml:space="preserve"> organisms</w:t>
      </w:r>
    </w:p>
    <w:p w14:paraId="31C1C942" w14:textId="5CA3A2B5" w:rsidR="00977BC7" w:rsidRPr="00D81AD7" w:rsidRDefault="00977BC7" w:rsidP="00977BC7">
      <w:pPr>
        <w:ind w:left="708"/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Consiste en desarrollar un método de control de </w:t>
      </w:r>
      <w:r w:rsidR="00D81AD7" w:rsidRPr="00D81AD7">
        <w:rPr>
          <w:rFonts w:ascii="Arial" w:hAnsi="Arial" w:cs="Arial"/>
          <w:sz w:val="22"/>
          <w:szCs w:val="22"/>
        </w:rPr>
        <w:t>c</w:t>
      </w:r>
      <w:r w:rsidRPr="00D81AD7">
        <w:rPr>
          <w:rFonts w:ascii="Arial" w:hAnsi="Arial" w:cs="Arial"/>
          <w:sz w:val="22"/>
          <w:szCs w:val="22"/>
        </w:rPr>
        <w:t>alidad para los tr</w:t>
      </w:r>
      <w:r w:rsidR="00D81AD7" w:rsidRPr="00D81AD7">
        <w:rPr>
          <w:rFonts w:ascii="Arial" w:hAnsi="Arial" w:cs="Arial"/>
          <w:sz w:val="22"/>
          <w:szCs w:val="22"/>
        </w:rPr>
        <w:t>á</w:t>
      </w:r>
      <w:r w:rsidRPr="00D81AD7">
        <w:rPr>
          <w:rFonts w:ascii="Arial" w:hAnsi="Arial" w:cs="Arial"/>
          <w:sz w:val="22"/>
          <w:szCs w:val="22"/>
        </w:rPr>
        <w:t>nscritos obtenidos a partir de secuenciación de Pacbio para aquellos casos donde no existe un genoma de referencia. Se aplicará el método a transcriptomas de especies de la biodiversidad. Las competencias que se desarrollan son:</w:t>
      </w:r>
    </w:p>
    <w:p w14:paraId="2685F8CB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lastRenderedPageBreak/>
        <w:t>Transcriptómica con Long-</w:t>
      </w:r>
      <w:proofErr w:type="spellStart"/>
      <w:r w:rsidRPr="00D81AD7">
        <w:rPr>
          <w:rFonts w:ascii="Arial" w:hAnsi="Arial" w:cs="Arial"/>
          <w:sz w:val="22"/>
          <w:szCs w:val="22"/>
        </w:rPr>
        <w:t>read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sequencing</w:t>
      </w:r>
      <w:proofErr w:type="spellEnd"/>
    </w:p>
    <w:p w14:paraId="50CBF8E3" w14:textId="34E4D494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Desarrollo de </w:t>
      </w:r>
      <w:r w:rsidRPr="00D81AD7">
        <w:rPr>
          <w:rFonts w:ascii="Arial" w:hAnsi="Arial" w:cs="Arial"/>
          <w:sz w:val="22"/>
          <w:szCs w:val="22"/>
        </w:rPr>
        <w:t>algoritmos, incluyendo benchmarking</w:t>
      </w:r>
    </w:p>
    <w:p w14:paraId="3C17F4F5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Programación en R y Python</w:t>
      </w:r>
    </w:p>
    <w:p w14:paraId="4EE8E1C3" w14:textId="0154C569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Análisis de splicing alternativo</w:t>
      </w:r>
    </w:p>
    <w:p w14:paraId="50E13DD2" w14:textId="77777777" w:rsidR="00D81AD7" w:rsidRPr="00D81AD7" w:rsidRDefault="00D81AD7" w:rsidP="00D81AD7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14:paraId="3F4614DD" w14:textId="3A1ECB44" w:rsidR="00040A69" w:rsidRPr="00D81AD7" w:rsidRDefault="00040A69" w:rsidP="00977BC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D81AD7">
        <w:rPr>
          <w:rFonts w:ascii="Arial" w:hAnsi="Arial" w:cs="Arial"/>
          <w:b/>
          <w:bCs/>
          <w:sz w:val="22"/>
          <w:szCs w:val="22"/>
          <w:lang w:val="en-US"/>
        </w:rPr>
        <w:t>Upscaling SQANTI3 for large datasets</w:t>
      </w:r>
    </w:p>
    <w:p w14:paraId="49E6FA71" w14:textId="4B1A9DAA" w:rsidR="00977BC7" w:rsidRPr="00D81AD7" w:rsidRDefault="00977BC7" w:rsidP="00977BC7">
      <w:pPr>
        <w:ind w:left="360"/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Consiste en adaptar la herramienta de control de calidad de </w:t>
      </w:r>
      <w:proofErr w:type="spellStart"/>
      <w:r w:rsidR="00D81AD7" w:rsidRPr="00D81AD7">
        <w:rPr>
          <w:rFonts w:ascii="Arial" w:hAnsi="Arial" w:cs="Arial"/>
          <w:sz w:val="22"/>
          <w:szCs w:val="22"/>
        </w:rPr>
        <w:t>long-read</w:t>
      </w:r>
      <w:proofErr w:type="spellEnd"/>
      <w:r w:rsidR="00D81AD7"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AD7" w:rsidRPr="00D81AD7">
        <w:rPr>
          <w:rFonts w:ascii="Arial" w:hAnsi="Arial" w:cs="Arial"/>
          <w:sz w:val="22"/>
          <w:szCs w:val="22"/>
        </w:rPr>
        <w:t>transcriptomics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SQANTI3 al procesamiento de experimentos con muchas muestras. El reto es la gestión de los datos, paralelización e integración. </w:t>
      </w:r>
      <w:r w:rsidR="00D81AD7" w:rsidRPr="00D81AD7">
        <w:rPr>
          <w:rFonts w:ascii="Arial" w:hAnsi="Arial" w:cs="Arial"/>
          <w:sz w:val="22"/>
          <w:szCs w:val="22"/>
        </w:rPr>
        <w:t xml:space="preserve">El </w:t>
      </w:r>
      <w:r w:rsidRPr="00D81AD7">
        <w:rPr>
          <w:rFonts w:ascii="Arial" w:hAnsi="Arial" w:cs="Arial"/>
          <w:sz w:val="22"/>
          <w:szCs w:val="22"/>
        </w:rPr>
        <w:t xml:space="preserve">TFM </w:t>
      </w:r>
      <w:r w:rsidR="00D81AD7" w:rsidRPr="00D81AD7">
        <w:rPr>
          <w:rFonts w:ascii="Arial" w:hAnsi="Arial" w:cs="Arial"/>
          <w:sz w:val="22"/>
          <w:szCs w:val="22"/>
        </w:rPr>
        <w:t xml:space="preserve">es </w:t>
      </w:r>
      <w:r w:rsidRPr="00D81AD7">
        <w:rPr>
          <w:rFonts w:ascii="Arial" w:hAnsi="Arial" w:cs="Arial"/>
          <w:sz w:val="22"/>
          <w:szCs w:val="22"/>
        </w:rPr>
        <w:t xml:space="preserve">en colaboración con Mark </w:t>
      </w:r>
      <w:proofErr w:type="spellStart"/>
      <w:r w:rsidRPr="00D81AD7">
        <w:rPr>
          <w:rFonts w:ascii="Arial" w:hAnsi="Arial" w:cs="Arial"/>
          <w:sz w:val="22"/>
          <w:szCs w:val="22"/>
        </w:rPr>
        <w:t>Diekans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, del </w:t>
      </w:r>
      <w:r w:rsidR="00D81AD7" w:rsidRPr="00D81AD7">
        <w:rPr>
          <w:rFonts w:ascii="Arial" w:hAnsi="Arial" w:cs="Arial"/>
          <w:sz w:val="22"/>
          <w:szCs w:val="22"/>
        </w:rPr>
        <w:t xml:space="preserve">UC </w:t>
      </w:r>
      <w:r w:rsidRPr="00D81AD7">
        <w:rPr>
          <w:rFonts w:ascii="Arial" w:hAnsi="Arial" w:cs="Arial"/>
          <w:sz w:val="22"/>
          <w:szCs w:val="22"/>
        </w:rPr>
        <w:t xml:space="preserve">Santa Cruz </w:t>
      </w:r>
      <w:proofErr w:type="spellStart"/>
      <w:r w:rsidRPr="00D81AD7">
        <w:rPr>
          <w:rFonts w:ascii="Arial" w:hAnsi="Arial" w:cs="Arial"/>
          <w:sz w:val="22"/>
          <w:szCs w:val="22"/>
        </w:rPr>
        <w:t>Genome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Browser. Las competencias que se desarrollan son:</w:t>
      </w:r>
    </w:p>
    <w:p w14:paraId="4D0492D5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Transcriptómica con Long-</w:t>
      </w:r>
      <w:proofErr w:type="spellStart"/>
      <w:r w:rsidRPr="00D81AD7">
        <w:rPr>
          <w:rFonts w:ascii="Arial" w:hAnsi="Arial" w:cs="Arial"/>
          <w:sz w:val="22"/>
          <w:szCs w:val="22"/>
        </w:rPr>
        <w:t>read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sequencing</w:t>
      </w:r>
      <w:proofErr w:type="spellEnd"/>
    </w:p>
    <w:p w14:paraId="44641C4A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Integración de datos</w:t>
      </w:r>
    </w:p>
    <w:p w14:paraId="6915152A" w14:textId="164DDEAC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Desarrollo de pipelines en </w:t>
      </w:r>
      <w:proofErr w:type="spellStart"/>
      <w:r w:rsidRPr="00D81AD7">
        <w:rPr>
          <w:rFonts w:ascii="Arial" w:hAnsi="Arial" w:cs="Arial"/>
          <w:sz w:val="22"/>
          <w:szCs w:val="22"/>
        </w:rPr>
        <w:t>Nexflow</w:t>
      </w:r>
      <w:proofErr w:type="spellEnd"/>
    </w:p>
    <w:p w14:paraId="1A9CAE6B" w14:textId="570C5B7F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Paralelización y optimización de código.</w:t>
      </w:r>
    </w:p>
    <w:p w14:paraId="43508971" w14:textId="77777777" w:rsidR="00977BC7" w:rsidRPr="00D81AD7" w:rsidRDefault="00977BC7" w:rsidP="00977BC7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14:paraId="2DE3CF61" w14:textId="65C4EDDB" w:rsidR="00040A69" w:rsidRPr="00D81AD7" w:rsidRDefault="00040A69" w:rsidP="00977BC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D81AD7">
        <w:rPr>
          <w:rFonts w:ascii="Arial" w:hAnsi="Arial" w:cs="Arial"/>
          <w:b/>
          <w:bCs/>
          <w:sz w:val="22"/>
          <w:szCs w:val="22"/>
          <w:lang w:val="en-US"/>
        </w:rPr>
        <w:t>SQANTI3 for single-cell LRS and transcriptomics datasets</w:t>
      </w:r>
    </w:p>
    <w:p w14:paraId="35ADA998" w14:textId="6C99A126" w:rsidR="00977BC7" w:rsidRPr="00D81AD7" w:rsidRDefault="00977BC7" w:rsidP="00977BC7">
      <w:pPr>
        <w:ind w:left="360"/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Consiste en adaptar la herramienta de control de calidad de </w:t>
      </w:r>
      <w:proofErr w:type="spellStart"/>
      <w:r w:rsidR="00D81AD7" w:rsidRPr="00D81AD7">
        <w:rPr>
          <w:rFonts w:ascii="Arial" w:hAnsi="Arial" w:cs="Arial"/>
          <w:sz w:val="22"/>
          <w:szCs w:val="22"/>
        </w:rPr>
        <w:t>long-read</w:t>
      </w:r>
      <w:proofErr w:type="spellEnd"/>
      <w:r w:rsidR="00D81AD7"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AD7" w:rsidRPr="00D81AD7">
        <w:rPr>
          <w:rFonts w:ascii="Arial" w:hAnsi="Arial" w:cs="Arial"/>
          <w:sz w:val="22"/>
          <w:szCs w:val="22"/>
        </w:rPr>
        <w:t>transcriptomics</w:t>
      </w:r>
      <w:proofErr w:type="spellEnd"/>
      <w:r w:rsidR="00D81AD7" w:rsidRPr="00D81AD7">
        <w:rPr>
          <w:rFonts w:ascii="Arial" w:hAnsi="Arial" w:cs="Arial"/>
          <w:sz w:val="22"/>
          <w:szCs w:val="22"/>
        </w:rPr>
        <w:t xml:space="preserve"> </w:t>
      </w:r>
      <w:r w:rsidRPr="00D81AD7">
        <w:rPr>
          <w:rFonts w:ascii="Arial" w:hAnsi="Arial" w:cs="Arial"/>
          <w:sz w:val="22"/>
          <w:szCs w:val="22"/>
        </w:rPr>
        <w:t xml:space="preserve">SQANTI3 al procesamiento de experimentos </w:t>
      </w:r>
      <w:r w:rsidRPr="00D81AD7">
        <w:rPr>
          <w:rFonts w:ascii="Arial" w:hAnsi="Arial" w:cs="Arial"/>
          <w:sz w:val="22"/>
          <w:szCs w:val="22"/>
        </w:rPr>
        <w:t xml:space="preserve">de </w:t>
      </w:r>
      <w:proofErr w:type="gramStart"/>
      <w:r w:rsidRPr="00D81AD7">
        <w:rPr>
          <w:rFonts w:ascii="Arial" w:hAnsi="Arial" w:cs="Arial"/>
          <w:sz w:val="22"/>
          <w:szCs w:val="22"/>
        </w:rPr>
        <w:t>single</w:t>
      </w:r>
      <w:proofErr w:type="gram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cell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81AD7">
        <w:rPr>
          <w:rFonts w:ascii="Arial" w:hAnsi="Arial" w:cs="Arial"/>
          <w:sz w:val="22"/>
          <w:szCs w:val="22"/>
        </w:rPr>
        <w:t>spatial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transcriptomics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usando </w:t>
      </w:r>
      <w:proofErr w:type="spellStart"/>
      <w:r w:rsidRPr="00D81AD7">
        <w:rPr>
          <w:rFonts w:ascii="Arial" w:hAnsi="Arial" w:cs="Arial"/>
          <w:sz w:val="22"/>
          <w:szCs w:val="22"/>
        </w:rPr>
        <w:t>long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reads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. El reto es la gestión de los datos, </w:t>
      </w:r>
      <w:r w:rsidRPr="00D81AD7">
        <w:rPr>
          <w:rFonts w:ascii="Arial" w:hAnsi="Arial" w:cs="Arial"/>
          <w:sz w:val="22"/>
          <w:szCs w:val="22"/>
        </w:rPr>
        <w:t xml:space="preserve">la representación efectiva de los resultados y </w:t>
      </w:r>
      <w:r w:rsidRPr="00D81AD7">
        <w:rPr>
          <w:rFonts w:ascii="Arial" w:hAnsi="Arial" w:cs="Arial"/>
          <w:sz w:val="22"/>
          <w:szCs w:val="22"/>
        </w:rPr>
        <w:t>paralelización e integración. Las competencias que se desarrollan son:</w:t>
      </w:r>
    </w:p>
    <w:p w14:paraId="624FED8E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Transcriptómica con Long-</w:t>
      </w:r>
      <w:proofErr w:type="spellStart"/>
      <w:r w:rsidRPr="00D81AD7">
        <w:rPr>
          <w:rFonts w:ascii="Arial" w:hAnsi="Arial" w:cs="Arial"/>
          <w:sz w:val="22"/>
          <w:szCs w:val="22"/>
        </w:rPr>
        <w:t>read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sequencing</w:t>
      </w:r>
      <w:proofErr w:type="spellEnd"/>
    </w:p>
    <w:p w14:paraId="5AC3575F" w14:textId="6AD46FD8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Transcriptómica de </w:t>
      </w:r>
      <w:proofErr w:type="gramStart"/>
      <w:r w:rsidRPr="00D81AD7">
        <w:rPr>
          <w:rFonts w:ascii="Arial" w:hAnsi="Arial" w:cs="Arial"/>
          <w:sz w:val="22"/>
          <w:szCs w:val="22"/>
        </w:rPr>
        <w:t>single</w:t>
      </w:r>
      <w:proofErr w:type="gramEnd"/>
      <w:r w:rsidRPr="00D81AD7">
        <w:rPr>
          <w:rFonts w:ascii="Arial" w:hAnsi="Arial" w:cs="Arial"/>
          <w:sz w:val="22"/>
          <w:szCs w:val="22"/>
        </w:rPr>
        <w:t>-</w:t>
      </w:r>
      <w:proofErr w:type="spellStart"/>
      <w:r w:rsidRPr="00D81AD7">
        <w:rPr>
          <w:rFonts w:ascii="Arial" w:hAnsi="Arial" w:cs="Arial"/>
          <w:sz w:val="22"/>
          <w:szCs w:val="22"/>
        </w:rPr>
        <w:t>cell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81AD7">
        <w:rPr>
          <w:rFonts w:ascii="Arial" w:hAnsi="Arial" w:cs="Arial"/>
          <w:sz w:val="22"/>
          <w:szCs w:val="22"/>
        </w:rPr>
        <w:t>spatial</w:t>
      </w:r>
      <w:proofErr w:type="spellEnd"/>
    </w:p>
    <w:p w14:paraId="2F594969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Integración de datos</w:t>
      </w:r>
    </w:p>
    <w:p w14:paraId="0F621F68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Desarrollo de pipelines en </w:t>
      </w:r>
      <w:proofErr w:type="spellStart"/>
      <w:r w:rsidRPr="00D81AD7">
        <w:rPr>
          <w:rFonts w:ascii="Arial" w:hAnsi="Arial" w:cs="Arial"/>
          <w:sz w:val="22"/>
          <w:szCs w:val="22"/>
        </w:rPr>
        <w:t>Nexflow</w:t>
      </w:r>
      <w:proofErr w:type="spellEnd"/>
    </w:p>
    <w:p w14:paraId="425B9F97" w14:textId="5453802C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Desarrollo de algoritmos y benchmarking</w:t>
      </w:r>
      <w:r w:rsidRPr="00D81AD7">
        <w:rPr>
          <w:rFonts w:ascii="Arial" w:hAnsi="Arial" w:cs="Arial"/>
          <w:sz w:val="22"/>
          <w:szCs w:val="22"/>
        </w:rPr>
        <w:t>.</w:t>
      </w:r>
    </w:p>
    <w:p w14:paraId="10541E5F" w14:textId="77777777" w:rsidR="00977BC7" w:rsidRPr="00D81AD7" w:rsidRDefault="00977BC7" w:rsidP="00977BC7">
      <w:pPr>
        <w:pStyle w:val="Prrafodelista"/>
        <w:rPr>
          <w:rFonts w:ascii="Arial" w:hAnsi="Arial" w:cs="Arial"/>
          <w:sz w:val="22"/>
          <w:szCs w:val="22"/>
        </w:rPr>
      </w:pPr>
    </w:p>
    <w:p w14:paraId="64B9D487" w14:textId="15512628" w:rsidR="00040A69" w:rsidRPr="00D81AD7" w:rsidRDefault="00040A69" w:rsidP="00977BC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D81AD7">
        <w:rPr>
          <w:rFonts w:ascii="Arial" w:hAnsi="Arial" w:cs="Arial"/>
          <w:b/>
          <w:bCs/>
          <w:sz w:val="22"/>
          <w:szCs w:val="22"/>
          <w:lang w:val="en-US"/>
        </w:rPr>
        <w:t xml:space="preserve">SQANTI3 analysis of </w:t>
      </w:r>
      <w:proofErr w:type="spellStart"/>
      <w:r w:rsidRPr="00D81AD7">
        <w:rPr>
          <w:rFonts w:ascii="Arial" w:hAnsi="Arial" w:cs="Arial"/>
          <w:b/>
          <w:bCs/>
          <w:sz w:val="22"/>
          <w:szCs w:val="22"/>
          <w:lang w:val="en-US"/>
        </w:rPr>
        <w:t>Ribo</w:t>
      </w:r>
      <w:proofErr w:type="spellEnd"/>
      <w:r w:rsidRPr="00D81AD7">
        <w:rPr>
          <w:rFonts w:ascii="Arial" w:hAnsi="Arial" w:cs="Arial"/>
          <w:b/>
          <w:bCs/>
          <w:sz w:val="22"/>
          <w:szCs w:val="22"/>
          <w:lang w:val="en-US"/>
        </w:rPr>
        <w:t>-STAMP and LRS Nascent-seq data</w:t>
      </w:r>
    </w:p>
    <w:p w14:paraId="3673574A" w14:textId="0B7A95AE" w:rsidR="00977BC7" w:rsidRPr="00D81AD7" w:rsidRDefault="00977BC7" w:rsidP="00977BC7">
      <w:pPr>
        <w:ind w:left="360"/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Consiste en </w:t>
      </w:r>
      <w:r w:rsidRPr="00D81AD7">
        <w:rPr>
          <w:rFonts w:ascii="Arial" w:hAnsi="Arial" w:cs="Arial"/>
          <w:sz w:val="22"/>
          <w:szCs w:val="22"/>
        </w:rPr>
        <w:t xml:space="preserve">usar la </w:t>
      </w:r>
      <w:r w:rsidRPr="00D81AD7">
        <w:rPr>
          <w:rFonts w:ascii="Arial" w:hAnsi="Arial" w:cs="Arial"/>
          <w:sz w:val="22"/>
          <w:szCs w:val="22"/>
        </w:rPr>
        <w:t xml:space="preserve">herramienta de control de calidad de lrRNA-seq SQANTI3 </w:t>
      </w:r>
      <w:r w:rsidRPr="00D81AD7">
        <w:rPr>
          <w:rFonts w:ascii="Arial" w:hAnsi="Arial" w:cs="Arial"/>
          <w:sz w:val="22"/>
          <w:szCs w:val="22"/>
        </w:rPr>
        <w:t xml:space="preserve">para evaluar nuevas aplicaciones al estudio del transcriptoma usando </w:t>
      </w:r>
      <w:proofErr w:type="spellStart"/>
      <w:r w:rsidRPr="00D81AD7">
        <w:rPr>
          <w:rFonts w:ascii="Arial" w:hAnsi="Arial" w:cs="Arial"/>
          <w:sz w:val="22"/>
          <w:szCs w:val="22"/>
        </w:rPr>
        <w:t>long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reads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en concreto la transcripción naciente y la traducción en ribosomas</w:t>
      </w:r>
      <w:r w:rsidRPr="00D81AD7">
        <w:rPr>
          <w:rFonts w:ascii="Arial" w:hAnsi="Arial" w:cs="Arial"/>
          <w:sz w:val="22"/>
          <w:szCs w:val="22"/>
        </w:rPr>
        <w:t xml:space="preserve">. </w:t>
      </w:r>
      <w:r w:rsidRPr="00D81AD7">
        <w:rPr>
          <w:rFonts w:ascii="Arial" w:hAnsi="Arial" w:cs="Arial"/>
          <w:sz w:val="22"/>
          <w:szCs w:val="22"/>
        </w:rPr>
        <w:t xml:space="preserve">Es un proyecto básicamente de análisis de datos y de </w:t>
      </w:r>
      <w:r w:rsidR="00E8729B" w:rsidRPr="00D81AD7">
        <w:rPr>
          <w:rFonts w:ascii="Arial" w:hAnsi="Arial" w:cs="Arial"/>
          <w:sz w:val="22"/>
          <w:szCs w:val="22"/>
        </w:rPr>
        <w:t>obtener conclusiones sobre la calidad de los métodos para caracterizar la dinámica del metabolismo del RNA</w:t>
      </w:r>
      <w:r w:rsidRPr="00D81AD7">
        <w:rPr>
          <w:rFonts w:ascii="Arial" w:hAnsi="Arial" w:cs="Arial"/>
          <w:sz w:val="22"/>
          <w:szCs w:val="22"/>
        </w:rPr>
        <w:t>. Las competencias que se desarrollan son:</w:t>
      </w:r>
    </w:p>
    <w:p w14:paraId="01E89491" w14:textId="77777777" w:rsidR="00977BC7" w:rsidRPr="00D81AD7" w:rsidRDefault="00977BC7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Transcriptómica con Long-</w:t>
      </w:r>
      <w:proofErr w:type="spellStart"/>
      <w:r w:rsidRPr="00D81AD7">
        <w:rPr>
          <w:rFonts w:ascii="Arial" w:hAnsi="Arial" w:cs="Arial"/>
          <w:sz w:val="22"/>
          <w:szCs w:val="22"/>
        </w:rPr>
        <w:t>read</w:t>
      </w:r>
      <w:proofErr w:type="spellEnd"/>
      <w:r w:rsidRPr="00D81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AD7">
        <w:rPr>
          <w:rFonts w:ascii="Arial" w:hAnsi="Arial" w:cs="Arial"/>
          <w:sz w:val="22"/>
          <w:szCs w:val="22"/>
        </w:rPr>
        <w:t>sequencing</w:t>
      </w:r>
      <w:proofErr w:type="spellEnd"/>
    </w:p>
    <w:p w14:paraId="52983A9E" w14:textId="43595FA1" w:rsidR="00977BC7" w:rsidRPr="00D81AD7" w:rsidRDefault="00E8729B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Nuevas aplicaciones de LRS.</w:t>
      </w:r>
    </w:p>
    <w:p w14:paraId="350DA53B" w14:textId="63CD97D0" w:rsidR="00977BC7" w:rsidRPr="00D81AD7" w:rsidRDefault="00E8729B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Análisis de</w:t>
      </w:r>
      <w:r w:rsidR="00977BC7" w:rsidRPr="00D81AD7">
        <w:rPr>
          <w:rFonts w:ascii="Arial" w:hAnsi="Arial" w:cs="Arial"/>
          <w:sz w:val="22"/>
          <w:szCs w:val="22"/>
        </w:rPr>
        <w:t xml:space="preserve"> datos</w:t>
      </w:r>
      <w:r w:rsidRPr="00D81AD7">
        <w:rPr>
          <w:rFonts w:ascii="Arial" w:hAnsi="Arial" w:cs="Arial"/>
          <w:sz w:val="22"/>
          <w:szCs w:val="22"/>
        </w:rPr>
        <w:t xml:space="preserve"> con SQANTI3</w:t>
      </w:r>
    </w:p>
    <w:p w14:paraId="67888D24" w14:textId="25569C15" w:rsidR="00977BC7" w:rsidRPr="00D81AD7" w:rsidRDefault="00E8729B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 xml:space="preserve">Desarrollo y documentación de código en R y </w:t>
      </w:r>
      <w:proofErr w:type="spellStart"/>
      <w:r w:rsidRPr="00D81AD7">
        <w:rPr>
          <w:rFonts w:ascii="Arial" w:hAnsi="Arial" w:cs="Arial"/>
          <w:sz w:val="22"/>
          <w:szCs w:val="22"/>
        </w:rPr>
        <w:t>Github</w:t>
      </w:r>
      <w:proofErr w:type="spellEnd"/>
    </w:p>
    <w:p w14:paraId="735FCA02" w14:textId="4AB22B2E" w:rsidR="00E8729B" w:rsidRPr="00D81AD7" w:rsidRDefault="00E8729B" w:rsidP="00977BC7">
      <w:pPr>
        <w:pStyle w:val="Prrafodelista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81AD7">
        <w:rPr>
          <w:rFonts w:ascii="Arial" w:hAnsi="Arial" w:cs="Arial"/>
          <w:sz w:val="22"/>
          <w:szCs w:val="22"/>
        </w:rPr>
        <w:t>Trabajo con bases de datos públicas</w:t>
      </w:r>
    </w:p>
    <w:p w14:paraId="39C5FED8" w14:textId="302F5981" w:rsidR="00040A69" w:rsidRPr="00977BC7" w:rsidRDefault="00040A69" w:rsidP="00E8729B">
      <w:pPr>
        <w:rPr>
          <w:lang w:val="en-US"/>
        </w:rPr>
      </w:pPr>
    </w:p>
    <w:sectPr w:rsidR="00040A69" w:rsidRPr="00977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653A2"/>
    <w:multiLevelType w:val="hybridMultilevel"/>
    <w:tmpl w:val="104A62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1105C"/>
    <w:multiLevelType w:val="hybridMultilevel"/>
    <w:tmpl w:val="EDB84CF0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D663EF0"/>
    <w:multiLevelType w:val="hybridMultilevel"/>
    <w:tmpl w:val="00925DA8"/>
    <w:lvl w:ilvl="0" w:tplc="1816653A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672028721">
    <w:abstractNumId w:val="1"/>
  </w:num>
  <w:num w:numId="2" w16cid:durableId="156264157">
    <w:abstractNumId w:val="2"/>
  </w:num>
  <w:num w:numId="3" w16cid:durableId="11075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69"/>
    <w:rsid w:val="00040A69"/>
    <w:rsid w:val="000A5B0E"/>
    <w:rsid w:val="00155158"/>
    <w:rsid w:val="001D76B3"/>
    <w:rsid w:val="0027518A"/>
    <w:rsid w:val="002C5738"/>
    <w:rsid w:val="002E1C1F"/>
    <w:rsid w:val="002E26F3"/>
    <w:rsid w:val="0038586C"/>
    <w:rsid w:val="003D1DEC"/>
    <w:rsid w:val="004861FE"/>
    <w:rsid w:val="00492C44"/>
    <w:rsid w:val="004D73BD"/>
    <w:rsid w:val="00577058"/>
    <w:rsid w:val="005F020D"/>
    <w:rsid w:val="00601A67"/>
    <w:rsid w:val="00673E0F"/>
    <w:rsid w:val="006B7603"/>
    <w:rsid w:val="00762DBA"/>
    <w:rsid w:val="008A7AD7"/>
    <w:rsid w:val="008C28F1"/>
    <w:rsid w:val="008E4453"/>
    <w:rsid w:val="00900300"/>
    <w:rsid w:val="00910890"/>
    <w:rsid w:val="00977BC7"/>
    <w:rsid w:val="00A469E5"/>
    <w:rsid w:val="00B57CAE"/>
    <w:rsid w:val="00BB367D"/>
    <w:rsid w:val="00BF7992"/>
    <w:rsid w:val="00C315FF"/>
    <w:rsid w:val="00C56D9A"/>
    <w:rsid w:val="00CB2728"/>
    <w:rsid w:val="00D64295"/>
    <w:rsid w:val="00D81AD7"/>
    <w:rsid w:val="00E8729B"/>
    <w:rsid w:val="00F065A2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482D4"/>
  <w15:chartTrackingRefBased/>
  <w15:docId w15:val="{FDC166CA-F6F8-4940-B761-AF40685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0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0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0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0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0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0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0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0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0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0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0A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0A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0A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0A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0A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0A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0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0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0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0A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0A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0A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0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0A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0A6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81AD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1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esala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Kondratova,Liudmyla</dc:creator>
  <cp:keywords/>
  <dc:description/>
  <cp:lastModifiedBy>Kondratova,Liudmyla</cp:lastModifiedBy>
  <cp:revision>3</cp:revision>
  <cp:lastPrinted>2024-10-23T09:35:00Z</cp:lastPrinted>
  <dcterms:created xsi:type="dcterms:W3CDTF">2024-10-23T09:35:00Z</dcterms:created>
  <dcterms:modified xsi:type="dcterms:W3CDTF">2024-10-23T09:36:00Z</dcterms:modified>
</cp:coreProperties>
</file>